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0"/>
          <w:color w:val="000000"/>
          <w:sz w:val="24"/>
        </w:rPr>
        <w:t>Приложение №1</w:t>
      </w:r>
    </w:p>
    <w:p w14:paraId="02000000">
      <w:pPr>
        <w:widowControl w:val="1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 постановлению </w:t>
      </w:r>
      <w:r>
        <w:rPr>
          <w:rFonts w:ascii="Times New Roman" w:hAnsi="Times New Roman"/>
          <w:color w:val="000000"/>
          <w:sz w:val="24"/>
        </w:rPr>
        <w:t>администрации</w:t>
      </w:r>
    </w:p>
    <w:p w14:paraId="03000000">
      <w:pPr>
        <w:widowControl w:val="1"/>
        <w:ind w:firstLine="708" w:left="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МО Сертолово</w:t>
      </w:r>
    </w:p>
    <w:p w14:paraId="04000000">
      <w:pPr>
        <w:widowControl w:val="1"/>
        <w:ind w:firstLine="708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4"/>
        </w:rPr>
        <w:t>от _</w:t>
      </w:r>
      <w:r>
        <w:rPr>
          <w:rFonts w:ascii="Times New Roman" w:hAnsi="Times New Roman"/>
          <w:color w:val="000000"/>
          <w:sz w:val="24"/>
          <w:u w:val="single"/>
        </w:rPr>
        <w:t>28.02.2023</w:t>
      </w:r>
      <w:r>
        <w:rPr>
          <w:rFonts w:ascii="Times New Roman" w:hAnsi="Times New Roman"/>
          <w:color w:val="000000"/>
          <w:sz w:val="24"/>
        </w:rPr>
        <w:t>___  № __</w:t>
      </w:r>
      <w:r>
        <w:rPr>
          <w:rFonts w:ascii="Times New Roman" w:hAnsi="Times New Roman"/>
          <w:color w:val="000000"/>
          <w:sz w:val="24"/>
          <w:u w:val="single"/>
        </w:rPr>
        <w:t>155</w:t>
      </w:r>
      <w:r>
        <w:rPr>
          <w:rFonts w:ascii="Times New Roman" w:hAnsi="Times New Roman"/>
          <w:color w:val="000000"/>
          <w:sz w:val="24"/>
        </w:rPr>
        <w:t>___</w:t>
      </w:r>
    </w:p>
    <w:p w14:paraId="05000000">
      <w:pPr>
        <w:widowControl w:val="1"/>
        <w:ind/>
        <w:jc w:val="right"/>
        <w:rPr>
          <w:rFonts w:ascii="Times New Roman" w:hAnsi="Times New Roman"/>
          <w:b w:val="0"/>
          <w:color w:val="000000"/>
          <w:sz w:val="28"/>
        </w:rPr>
      </w:pPr>
    </w:p>
    <w:p w14:paraId="06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07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ИТОГОВЫЙ ОТЧЕТ О ВЫПОЛНЕНИИ </w:t>
      </w:r>
      <w:r>
        <w:rPr>
          <w:rFonts w:ascii="Times New Roman" w:hAnsi="Times New Roman"/>
          <w:b w:val="1"/>
          <w:color w:val="000000"/>
          <w:sz w:val="28"/>
        </w:rPr>
        <w:t>МУНИЦИПАЛЬНОЙ</w:t>
      </w:r>
      <w:r>
        <w:rPr>
          <w:rFonts w:ascii="Times New Roman" w:hAnsi="Times New Roman"/>
          <w:b w:val="1"/>
          <w:color w:val="000000"/>
          <w:sz w:val="28"/>
        </w:rPr>
        <w:t xml:space="preserve"> ПРОГРАММЫ</w:t>
      </w:r>
    </w:p>
    <w:p w14:paraId="08000000">
      <w:pPr>
        <w:ind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  <w:u w:val="single"/>
        </w:rPr>
        <w:t>Обеспечение качественным жильем граждан, проживающих на территории муниципального образования Сертолово Всеволожского муниципального района Лени</w:t>
      </w:r>
      <w:r>
        <w:rPr>
          <w:rFonts w:ascii="Times New Roman" w:hAnsi="Times New Roman"/>
          <w:sz w:val="28"/>
          <w:u w:val="single"/>
        </w:rPr>
        <w:t xml:space="preserve">нградской области» </w:t>
      </w:r>
    </w:p>
    <w:p w14:paraId="09000000">
      <w:pPr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 20</w:t>
      </w:r>
      <w:r>
        <w:rPr>
          <w:rFonts w:ascii="Times New Roman" w:hAnsi="Times New Roman"/>
          <w:color w:val="000000"/>
          <w:sz w:val="28"/>
        </w:rPr>
        <w:t>18 - 2022</w:t>
      </w:r>
      <w:r>
        <w:rPr>
          <w:rFonts w:ascii="Times New Roman" w:hAnsi="Times New Roman"/>
          <w:color w:val="000000"/>
          <w:sz w:val="28"/>
        </w:rPr>
        <w:t xml:space="preserve">  годы</w:t>
      </w:r>
    </w:p>
    <w:p w14:paraId="0A000000">
      <w:pPr>
        <w:widowControl w:val="1"/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Источник финансирования _</w:t>
      </w:r>
      <w:r>
        <w:rPr>
          <w:rFonts w:ascii="Times New Roman" w:hAnsi="Times New Roman"/>
          <w:color w:val="000000"/>
          <w:sz w:val="28"/>
          <w:u w:val="single"/>
        </w:rPr>
        <w:t>федеральный бюджет, областной бюджет, бюджет МО Сертолово, внебюджетные средства</w:t>
      </w:r>
      <w:r>
        <w:rPr>
          <w:rFonts w:ascii="Times New Roman" w:hAnsi="Times New Roman"/>
          <w:color w:val="000000"/>
          <w:sz w:val="28"/>
        </w:rPr>
        <w:t>_</w:t>
      </w:r>
    </w:p>
    <w:p w14:paraId="0B000000">
      <w:pPr>
        <w:widowControl w:val="1"/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</w:t>
      </w:r>
    </w:p>
    <w:tbl>
      <w:tblPr>
        <w:tblStyle w:val="Style_1"/>
        <w:tblInd w:type="dxa" w:w="-639"/>
        <w:tblLayout w:type="fixed"/>
        <w:tblCellMar>
          <w:left w:type="dxa" w:w="70"/>
          <w:right w:type="dxa" w:w="70"/>
        </w:tblCellMar>
      </w:tblPr>
      <w:tblGrid>
        <w:gridCol w:w="525"/>
        <w:gridCol w:w="2533"/>
        <w:gridCol w:w="676"/>
        <w:gridCol w:w="199"/>
        <w:gridCol w:w="714"/>
        <w:gridCol w:w="199"/>
        <w:gridCol w:w="715"/>
        <w:gridCol w:w="715"/>
        <w:gridCol w:w="715"/>
        <w:gridCol w:w="715"/>
        <w:gridCol w:w="536"/>
        <w:gridCol w:w="536"/>
        <w:gridCol w:w="536"/>
        <w:gridCol w:w="536"/>
        <w:gridCol w:w="536"/>
        <w:gridCol w:w="536"/>
        <w:gridCol w:w="715"/>
        <w:gridCol w:w="715"/>
        <w:gridCol w:w="715"/>
        <w:gridCol w:w="715"/>
        <w:gridCol w:w="715"/>
        <w:gridCol w:w="715"/>
      </w:tblGrid>
      <w:tr>
        <w:trPr>
          <w:trHeight w:hRule="atLeast" w:val="91"/>
        </w:trPr>
        <w:tc>
          <w:tcPr>
            <w:tcW w:type="dxa" w:w="52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0C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№</w:t>
            </w:r>
          </w:p>
          <w:p w14:paraId="0D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п/п</w:t>
            </w:r>
          </w:p>
        </w:tc>
        <w:tc>
          <w:tcPr>
            <w:tcW w:type="dxa" w:w="253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0E000000">
            <w:pPr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Наименование</w:t>
            </w:r>
          </w:p>
          <w:p w14:paraId="0F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структурного элемента программы</w:t>
            </w:r>
          </w:p>
        </w:tc>
        <w:tc>
          <w:tcPr>
            <w:tcW w:type="dxa" w:w="2503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0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t>18</w:t>
            </w:r>
            <w:r>
              <w:rPr>
                <w:rFonts w:ascii="Times New Roman" w:hAnsi="Times New Roman"/>
                <w:sz w:val="16"/>
              </w:rPr>
              <w:t xml:space="preserve"> год</w:t>
            </w:r>
          </w:p>
        </w:tc>
        <w:tc>
          <w:tcPr>
            <w:tcW w:type="dxa" w:w="2145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1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</w:t>
            </w:r>
            <w:r>
              <w:rPr>
                <w:rFonts w:ascii="Times New Roman" w:hAnsi="Times New Roman"/>
                <w:sz w:val="16"/>
              </w:rPr>
              <w:t>19</w:t>
            </w:r>
            <w:r>
              <w:rPr>
                <w:rFonts w:ascii="Times New Roman" w:hAnsi="Times New Roman"/>
                <w:sz w:val="16"/>
              </w:rPr>
              <w:t xml:space="preserve"> год</w:t>
            </w:r>
          </w:p>
        </w:tc>
        <w:tc>
          <w:tcPr>
            <w:tcW w:type="dxa" w:w="1608"/>
            <w:gridSpan w:val="3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2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2020 год</w:t>
            </w:r>
          </w:p>
        </w:tc>
        <w:tc>
          <w:tcPr>
            <w:tcW w:type="dxa" w:w="1608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3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2021</w:t>
            </w:r>
            <w:r>
              <w:rPr>
                <w:rFonts w:ascii="Times New Roman" w:hAnsi="Times New Roman"/>
                <w:sz w:val="16"/>
              </w:rPr>
              <w:t xml:space="preserve"> год</w:t>
            </w:r>
          </w:p>
        </w:tc>
        <w:tc>
          <w:tcPr>
            <w:tcW w:type="dxa" w:w="2145"/>
            <w:gridSpan w:val="3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4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2022 год</w:t>
            </w:r>
          </w:p>
        </w:tc>
        <w:tc>
          <w:tcPr>
            <w:tcW w:type="dxa" w:w="2145"/>
            <w:gridSpan w:val="3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5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Всего</w:t>
            </w:r>
          </w:p>
        </w:tc>
      </w:tr>
      <w:tr>
        <w:trPr>
          <w:trHeight w:hRule="atLeast" w:val="789"/>
        </w:trPr>
        <w:tc>
          <w:tcPr>
            <w:tcW w:type="dxa" w:w="52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253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6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6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17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18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9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</w:p>
          <w:p w14:paraId="1A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914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B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1C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1D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1E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1F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0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1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22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23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536"/>
            <w:tcBorders>
              <w:top w:color="000000" w:sz="6" w:val="single"/>
              <w:left w:color="000000" w:sz="4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4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536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25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6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27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28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9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A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B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2C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2D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E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F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30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Плановый объем</w:t>
            </w:r>
          </w:p>
          <w:p w14:paraId="31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финанси-рования</w:t>
            </w:r>
          </w:p>
          <w:p w14:paraId="32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33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Профинан-сировано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34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Выполнено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</w:tr>
      <w:tr>
        <w:trPr>
          <w:trHeight w:hRule="atLeast" w:val="164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5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6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6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7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8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914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9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A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B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C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D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E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3F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0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1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2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715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3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4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5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715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6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18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7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48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</w:tr>
      <w:tr>
        <w:trPr>
          <w:trHeight w:hRule="atLeast" w:val="65"/>
        </w:trPr>
        <w:tc>
          <w:tcPr>
            <w:tcW w:type="dxa" w:w="9312"/>
            <w:gridSpan w:val="1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9000000">
            <w:pPr>
              <w:ind/>
              <w:jc w:val="center"/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 xml:space="preserve">                                          </w:t>
            </w:r>
            <w:r>
              <w:rPr>
                <w:rFonts w:ascii="Times New Roman" w:hAnsi="Times New Roman"/>
                <w:b w:val="1"/>
                <w:sz w:val="16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  <w:b w:val="1"/>
                <w:sz w:val="16"/>
              </w:rPr>
              <w:t>Процессная часть</w:t>
            </w:r>
          </w:p>
        </w:tc>
        <w:tc>
          <w:tcPr>
            <w:tcW w:type="dxa" w:w="536"/>
            <w:tcMar>
              <w:left w:type="dxa" w:w="70"/>
              <w:right w:type="dxa" w:w="70"/>
            </w:tcMar>
          </w:tcPr>
          <w:p w14:paraId="4A000000"/>
        </w:tc>
        <w:tc>
          <w:tcPr>
            <w:tcW w:type="dxa" w:w="536"/>
            <w:tcMar>
              <w:left w:type="dxa" w:w="70"/>
              <w:right w:type="dxa" w:w="70"/>
            </w:tcMar>
          </w:tcPr>
          <w:p w14:paraId="4B000000"/>
        </w:tc>
        <w:tc>
          <w:tcPr>
            <w:tcW w:type="dxa" w:w="536"/>
            <w:tcMar>
              <w:left w:type="dxa" w:w="70"/>
              <w:right w:type="dxa" w:w="70"/>
            </w:tcMar>
          </w:tcPr>
          <w:p w14:paraId="4C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4D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4E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4F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50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51000000"/>
        </w:tc>
        <w:tc>
          <w:tcPr>
            <w:tcW w:type="dxa" w:w="715"/>
            <w:tcMar>
              <w:left w:type="dxa" w:w="70"/>
              <w:right w:type="dxa" w:w="70"/>
            </w:tcMar>
          </w:tcPr>
          <w:p w14:paraId="52000000"/>
        </w:tc>
      </w:tr>
      <w:tr>
        <w:trPr>
          <w:trHeight w:hRule="atLeast" w:val="65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3000000">
            <w:pPr>
              <w:pStyle w:val="Style_2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 xml:space="preserve">        1.</w:t>
            </w: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4000000">
            <w:pPr>
              <w:pStyle w:val="Style_2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Комплекс процессных мероприятий «Содействие в обеспечении нуждающихся в жилых помещениях граждан, проживающих на территории МО Сертолово»</w:t>
            </w:r>
          </w:p>
        </w:tc>
        <w:tc>
          <w:tcPr>
            <w:tcW w:type="dxa" w:w="87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5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6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7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8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9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A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B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C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D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E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5F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0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1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2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3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4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5000000">
            <w:pPr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66000000">
            <w:pPr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3439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7000000">
            <w:pPr>
              <w:pStyle w:val="Style_2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1.1.</w:t>
            </w: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8000000">
            <w:pPr>
              <w:widowControl w:val="0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Предоставление гражданам социальных выплат на жилье и компенсаций части расходов, связанных с уплатой процентов по ипотечным жилищным кредитам в рамках подпрограммы «Поддержка граждан, нуждающихся в улучшении жилищных условий, на основе принципов ипотечного кредитования в Ленинградской области государственной программы «Обеспечение качественным жильем граждан на территории Ленинградской области»</w:t>
            </w:r>
          </w:p>
        </w:tc>
        <w:tc>
          <w:tcPr>
            <w:tcW w:type="dxa" w:w="87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9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A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B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C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D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E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F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0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1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2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3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4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5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6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7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8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9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7A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4036,0</w:t>
            </w:r>
          </w:p>
        </w:tc>
      </w:tr>
      <w:tr>
        <w:trPr>
          <w:trHeight w:hRule="atLeast" w:val="2078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B000000">
            <w:pPr>
              <w:pStyle w:val="Style_2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1.2.</w:t>
            </w: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C000000">
            <w:pPr>
              <w:widowControl w:val="1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Предоставление социальных выплат молодым гражданам (молодым семьям) на приобретение (строительство) жилья в рамках подпрограммы «Жильё для молодёжи» государственной программы Ленинградской области «Обеспечение качественным жильем граждан на территории Ленинградской области»</w:t>
            </w:r>
          </w:p>
        </w:tc>
        <w:tc>
          <w:tcPr>
            <w:tcW w:type="dxa" w:w="87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D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E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F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0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1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2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3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4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5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6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7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8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9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A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B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C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D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8E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2327,3</w:t>
            </w:r>
          </w:p>
        </w:tc>
      </w:tr>
      <w:tr>
        <w:trPr>
          <w:trHeight w:hRule="atLeast" w:val="158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F000000">
            <w:pPr>
              <w:pStyle w:val="Style_2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 xml:space="preserve">       1.3.</w:t>
            </w: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0000000">
            <w:pPr>
              <w:pStyle w:val="Style_3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Предоставление социальных выплат молодым семьям на приобретение (строительство) жилья в рамках реализации ведомственной целевой программы «Оказание 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type="dxa" w:w="87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1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6206,3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2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6206,1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3000000">
            <w:pPr>
              <w:ind w:right="-7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6206,</w:t>
            </w: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4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5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6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7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8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9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A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B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C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D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E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9F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0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15909,5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1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15909,3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2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15909,3</w:t>
            </w:r>
          </w:p>
        </w:tc>
      </w:tr>
      <w:tr>
        <w:trPr>
          <w:trHeight w:hRule="atLeast" w:val="65"/>
        </w:trPr>
        <w:tc>
          <w:tcPr>
            <w:tcW w:type="dxa" w:w="5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3000000">
            <w:pPr>
              <w:rPr>
                <w:rFonts w:ascii="Times New Roman" w:hAnsi="Times New Roman"/>
                <w:b w:val="1"/>
                <w:sz w:val="16"/>
              </w:rPr>
            </w:pPr>
          </w:p>
        </w:tc>
        <w:tc>
          <w:tcPr>
            <w:tcW w:type="dxa" w:w="25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A4000000">
            <w:pPr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Итого по процессной части:</w:t>
            </w:r>
          </w:p>
        </w:tc>
        <w:tc>
          <w:tcPr>
            <w:tcW w:type="dxa" w:w="87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5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12569,6</w:t>
            </w:r>
          </w:p>
        </w:tc>
        <w:tc>
          <w:tcPr>
            <w:tcW w:type="dxa" w:w="9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6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</w:t>
            </w: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7000000">
            <w:pPr>
              <w:ind w:right="-7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</w:t>
            </w: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8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9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A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B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C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D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E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AF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0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1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2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3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4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22272,8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5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22272,6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B6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22272,6</w:t>
            </w:r>
          </w:p>
        </w:tc>
      </w:tr>
      <w:tr>
        <w:trPr>
          <w:trHeight w:hRule="atLeast" w:val="65"/>
        </w:trPr>
        <w:tc>
          <w:tcPr>
            <w:tcW w:type="dxa" w:w="525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rPr>
                <w:rFonts w:ascii="Times New Roman" w:hAnsi="Times New Roman"/>
                <w:b w:val="1"/>
                <w:sz w:val="16"/>
              </w:rPr>
            </w:pPr>
          </w:p>
        </w:tc>
        <w:tc>
          <w:tcPr>
            <w:tcW w:type="dxa" w:w="2533"/>
            <w:tcBorders>
              <w:top w:sz="4" w:val="nil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8000000">
            <w:pPr>
              <w:rPr>
                <w:rFonts w:ascii="Times New Roman" w:hAnsi="Times New Roman"/>
                <w:b w:val="1"/>
                <w:sz w:val="16"/>
              </w:rPr>
            </w:pPr>
            <w:r>
              <w:rPr>
                <w:rFonts w:ascii="Times New Roman" w:hAnsi="Times New Roman"/>
                <w:b w:val="1"/>
                <w:sz w:val="16"/>
              </w:rPr>
              <w:t>Всего по программе:</w:t>
            </w:r>
          </w:p>
        </w:tc>
        <w:tc>
          <w:tcPr>
            <w:tcW w:type="dxa" w:w="875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12569,6</w:t>
            </w:r>
          </w:p>
        </w:tc>
        <w:tc>
          <w:tcPr>
            <w:tcW w:type="dxa" w:w="913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ind w:right="-7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12569,6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71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4111,6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1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2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3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5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4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5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6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7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5591,6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8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22272,8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9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  <w:r>
              <w:rPr>
                <w:rFonts w:ascii="Times New Roman" w:hAnsi="Times New Roman"/>
                <w:sz w:val="16"/>
              </w:rPr>
              <w:t>2272,6</w:t>
            </w:r>
          </w:p>
        </w:tc>
        <w:tc>
          <w:tcPr>
            <w:tcW w:type="dxa" w:w="7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A000000">
            <w:pPr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22272,6</w:t>
            </w:r>
          </w:p>
        </w:tc>
      </w:tr>
    </w:tbl>
    <w:p w14:paraId="CB000000">
      <w:pPr>
        <w:widowControl w:val="1"/>
        <w:ind w:firstLine="709" w:left="-709"/>
        <w:rPr>
          <w:rFonts w:ascii="Times New Roman" w:hAnsi="Times New Roman"/>
          <w:sz w:val="16"/>
        </w:rPr>
      </w:pPr>
    </w:p>
    <w:p w14:paraId="CC000000">
      <w:pPr>
        <w:widowControl w:val="1"/>
        <w:ind/>
        <w:rPr>
          <w:rFonts w:ascii="Times New Roman" w:hAnsi="Times New Roman"/>
          <w:sz w:val="20"/>
        </w:rPr>
      </w:pPr>
    </w:p>
    <w:p w14:paraId="CD000000">
      <w:pPr>
        <w:widowControl w:val="1"/>
        <w:ind/>
        <w:rPr>
          <w:rFonts w:ascii="Times New Roman" w:hAnsi="Times New Roman"/>
          <w:sz w:val="20"/>
        </w:rPr>
      </w:pPr>
    </w:p>
    <w:p w14:paraId="CE000000">
      <w:pPr>
        <w:widowControl w:val="1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Руководитель программы        </w:t>
      </w:r>
      <w:r>
        <w:rPr>
          <w:rFonts w:ascii="Times New Roman" w:hAnsi="Times New Roman"/>
          <w:sz w:val="20"/>
          <w:u w:val="single"/>
        </w:rPr>
        <w:t>председатель КУМИ администрации МО Сертолово  Е.А. Виноградова</w:t>
      </w:r>
      <w:r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>___</w:t>
      </w:r>
      <w:r>
        <w:rPr>
          <w:rFonts w:ascii="Times New Roman" w:hAnsi="Times New Roman"/>
          <w:sz w:val="20"/>
        </w:rPr>
        <w:t>_________________</w:t>
      </w:r>
      <w:r>
        <w:rPr>
          <w:rFonts w:ascii="Times New Roman" w:hAnsi="Times New Roman"/>
          <w:sz w:val="20"/>
        </w:rPr>
        <w:t>____</w:t>
      </w:r>
    </w:p>
    <w:p w14:paraId="CF000000">
      <w:pPr>
        <w:widowControl w:val="1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(должность, фамилия, имя, отчество, подпись)</w:t>
      </w:r>
    </w:p>
    <w:p w14:paraId="D0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1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2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3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4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5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6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7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8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9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A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B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C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D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DE000000">
      <w:pPr>
        <w:widowControl w:val="1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 w:val="0"/>
          <w:color w:val="000000"/>
          <w:sz w:val="24"/>
        </w:rPr>
        <w:t>Приложение №</w:t>
      </w:r>
      <w:r>
        <w:rPr>
          <w:rFonts w:ascii="Times New Roman" w:hAnsi="Times New Roman"/>
          <w:b w:val="0"/>
          <w:color w:val="000000"/>
          <w:sz w:val="24"/>
        </w:rPr>
        <w:t>2</w:t>
      </w:r>
    </w:p>
    <w:p w14:paraId="DF000000">
      <w:pPr>
        <w:widowControl w:val="1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к постановлению </w:t>
      </w:r>
      <w:r>
        <w:rPr>
          <w:rFonts w:ascii="Times New Roman" w:hAnsi="Times New Roman"/>
          <w:color w:val="000000"/>
          <w:sz w:val="24"/>
        </w:rPr>
        <w:t>администрации</w:t>
      </w:r>
    </w:p>
    <w:p w14:paraId="E0000000">
      <w:pPr>
        <w:widowControl w:val="1"/>
        <w:ind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МО Сертолово</w:t>
      </w:r>
    </w:p>
    <w:p w14:paraId="E1000000">
      <w:pPr>
        <w:widowControl w:val="1"/>
        <w:ind w:firstLine="708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4"/>
        </w:rPr>
        <w:t>от _</w:t>
      </w:r>
      <w:r>
        <w:rPr>
          <w:rFonts w:ascii="Times New Roman" w:hAnsi="Times New Roman"/>
          <w:color w:val="000000"/>
          <w:sz w:val="24"/>
          <w:u w:val="single"/>
        </w:rPr>
        <w:t>28.02.2022</w:t>
      </w:r>
      <w:r>
        <w:rPr>
          <w:rFonts w:ascii="Times New Roman" w:hAnsi="Times New Roman"/>
          <w:color w:val="000000"/>
          <w:sz w:val="24"/>
          <w:u w:val="single"/>
        </w:rPr>
        <w:t>_</w:t>
      </w:r>
      <w:r>
        <w:rPr>
          <w:rFonts w:ascii="Times New Roman" w:hAnsi="Times New Roman"/>
          <w:color w:val="000000"/>
          <w:sz w:val="24"/>
        </w:rPr>
        <w:t>__  № __</w:t>
      </w:r>
      <w:r>
        <w:rPr>
          <w:rFonts w:ascii="Times New Roman" w:hAnsi="Times New Roman"/>
          <w:color w:val="000000"/>
          <w:sz w:val="24"/>
          <w:u w:val="single"/>
        </w:rPr>
        <w:t>155</w:t>
      </w:r>
      <w:r>
        <w:rPr>
          <w:rFonts w:ascii="Times New Roman" w:hAnsi="Times New Roman"/>
          <w:color w:val="000000"/>
          <w:sz w:val="24"/>
        </w:rPr>
        <w:t>__</w:t>
      </w:r>
    </w:p>
    <w:p w14:paraId="E2000000">
      <w:pPr>
        <w:widowControl w:val="1"/>
        <w:ind/>
        <w:jc w:val="right"/>
        <w:rPr>
          <w:rFonts w:ascii="Times New Roman" w:hAnsi="Times New Roman"/>
          <w:b w:val="0"/>
          <w:color w:val="000000"/>
          <w:sz w:val="28"/>
        </w:rPr>
      </w:pPr>
    </w:p>
    <w:p w14:paraId="E3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E4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</w:p>
    <w:p w14:paraId="E5000000">
      <w:pPr>
        <w:widowControl w:val="1"/>
        <w:ind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ОЦЕНКА РЕЗУЛЬТАТОВ РЕАЛИЗАЦИИ МУНИЦИПАЛЬНОЙ ПРОГРАММЫ </w:t>
      </w:r>
    </w:p>
    <w:p w14:paraId="E6000000">
      <w:pPr>
        <w:ind/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  <w:u w:val="single"/>
        </w:rPr>
        <w:t>Обеспечение качественным жильем граждан, проживающих на территории муниципального образования Сертолово Всеволожского муниципального района Лени</w:t>
      </w:r>
      <w:r>
        <w:rPr>
          <w:rFonts w:ascii="Times New Roman" w:hAnsi="Times New Roman"/>
          <w:sz w:val="28"/>
          <w:u w:val="single"/>
        </w:rPr>
        <w:t xml:space="preserve">нградской области» </w:t>
      </w:r>
    </w:p>
    <w:p w14:paraId="E7000000">
      <w:pPr>
        <w:ind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 20</w:t>
      </w:r>
      <w:r>
        <w:rPr>
          <w:rFonts w:ascii="Times New Roman" w:hAnsi="Times New Roman"/>
          <w:color w:val="000000"/>
          <w:sz w:val="28"/>
        </w:rPr>
        <w:t>18</w:t>
      </w:r>
      <w:r>
        <w:rPr>
          <w:rFonts w:ascii="Times New Roman" w:hAnsi="Times New Roman"/>
          <w:color w:val="000000"/>
          <w:sz w:val="28"/>
        </w:rPr>
        <w:t xml:space="preserve"> - 20</w:t>
      </w:r>
      <w:r>
        <w:rPr>
          <w:rFonts w:ascii="Times New Roman" w:hAnsi="Times New Roman"/>
          <w:color w:val="000000"/>
          <w:sz w:val="28"/>
        </w:rPr>
        <w:t>22</w:t>
      </w:r>
      <w:r>
        <w:rPr>
          <w:rFonts w:ascii="Times New Roman" w:hAnsi="Times New Roman"/>
          <w:color w:val="000000"/>
          <w:sz w:val="28"/>
        </w:rPr>
        <w:t xml:space="preserve"> годы</w:t>
      </w:r>
    </w:p>
    <w:p w14:paraId="E8000000">
      <w:pPr>
        <w:widowControl w:val="1"/>
        <w:ind w:firstLine="540" w:left="0"/>
        <w:jc w:val="both"/>
        <w:rPr>
          <w:sz w:val="20"/>
        </w:rPr>
      </w:pPr>
    </w:p>
    <w:tbl>
      <w:tblPr>
        <w:tblStyle w:val="Style_1"/>
        <w:tblInd w:type="dxa" w:w="-781"/>
        <w:tblLayout w:type="fixed"/>
        <w:tblCellMar>
          <w:left w:type="dxa" w:w="70"/>
          <w:right w:type="dxa" w:w="70"/>
        </w:tblCellMar>
      </w:tblPr>
      <w:tblGrid>
        <w:gridCol w:w="558"/>
        <w:gridCol w:w="1950"/>
        <w:gridCol w:w="720"/>
        <w:gridCol w:w="720"/>
        <w:gridCol w:w="720"/>
        <w:gridCol w:w="721"/>
        <w:gridCol w:w="720"/>
        <w:gridCol w:w="721"/>
        <w:gridCol w:w="720"/>
        <w:gridCol w:w="721"/>
        <w:gridCol w:w="1517"/>
        <w:gridCol w:w="60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>
        <w:trPr>
          <w:trHeight w:hRule="atLeast" w:val="480"/>
        </w:trPr>
        <w:tc>
          <w:tcPr>
            <w:tcW w:type="dxa" w:w="55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9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№</w:t>
            </w:r>
          </w:p>
          <w:p w14:paraId="EA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п/п</w:t>
            </w:r>
          </w:p>
        </w:tc>
        <w:tc>
          <w:tcPr>
            <w:tcW w:type="dxa" w:w="195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70"/>
              <w:right w:type="dxa" w:w="70"/>
            </w:tcMar>
          </w:tcPr>
          <w:p w14:paraId="EB000000">
            <w:pPr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Наименование</w:t>
            </w:r>
          </w:p>
          <w:p w14:paraId="EC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структурного элемента программы</w:t>
            </w:r>
          </w:p>
        </w:tc>
        <w:tc>
          <w:tcPr>
            <w:tcW w:type="dxa" w:w="2880"/>
            <w:gridSpan w:val="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D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Планируемый</w:t>
            </w:r>
          </w:p>
          <w:p w14:paraId="EE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финансирования</w:t>
            </w:r>
          </w:p>
          <w:p w14:paraId="EF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2881"/>
            <w:gridSpan w:val="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F0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Фактический</w:t>
            </w:r>
          </w:p>
          <w:p w14:paraId="F1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финансирования</w:t>
            </w:r>
          </w:p>
          <w:p w14:paraId="F2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(тыс. руб.)</w:t>
            </w:r>
          </w:p>
        </w:tc>
        <w:tc>
          <w:tcPr>
            <w:tcW w:type="dxa" w:w="1517"/>
            <w:vMerge w:val="restart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F3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  <w:p w14:paraId="F4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F5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Единица измере-ния</w:t>
            </w:r>
          </w:p>
        </w:tc>
        <w:tc>
          <w:tcPr>
            <w:tcW w:type="dxa" w:w="2479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F6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Планируемое значение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показателя по годам</w:t>
            </w:r>
          </w:p>
          <w:p w14:paraId="F7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реализации</w:t>
            </w:r>
          </w:p>
        </w:tc>
        <w:tc>
          <w:tcPr>
            <w:tcW w:type="dxa" w:w="2479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F8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Достигнутое значение   </w:t>
            </w:r>
            <w:r>
              <w:rPr>
                <w:rFonts w:ascii="Times New Roman" w:hAnsi="Times New Roman"/>
                <w:sz w:val="16"/>
              </w:rPr>
              <w:br/>
            </w:r>
            <w:r>
              <w:rPr>
                <w:rFonts w:ascii="Times New Roman" w:hAnsi="Times New Roman"/>
                <w:sz w:val="16"/>
              </w:rPr>
              <w:t>показателя по годам реализации</w:t>
            </w:r>
          </w:p>
        </w:tc>
      </w:tr>
      <w:tr>
        <w:trPr>
          <w:trHeight w:hRule="atLeast" w:val="276"/>
        </w:trPr>
        <w:tc>
          <w:tcPr>
            <w:tcW w:type="dxa" w:w="5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70"/>
              <w:right w:type="dxa" w:w="70"/>
            </w:tcMar>
          </w:tcPr>
          <w:p/>
        </w:tc>
        <w:tc>
          <w:tcPr>
            <w:tcW w:type="dxa" w:w="2880"/>
            <w:gridSpan w:val="4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2881"/>
            <w:gridSpan w:val="4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gridSpan w:val="1"/>
            <w:vMerge w:val="continue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60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9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2018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A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2019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B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2020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C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2021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D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2022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E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2018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FF00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2019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00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2020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01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2021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type="dxa" w:w="49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02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2022 г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</w:tr>
      <w:tr>
        <w:trPr>
          <w:trHeight w:hRule="atLeast" w:val="480"/>
        </w:trPr>
        <w:tc>
          <w:tcPr>
            <w:tcW w:type="dxa" w:w="55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03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  <w:p w14:paraId="04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МО</w:t>
            </w:r>
          </w:p>
          <w:p w14:paraId="05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Серто</w:t>
            </w:r>
          </w:p>
          <w:p w14:paraId="06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лово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bottom"/>
          </w:tcPr>
          <w:p w14:paraId="07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Област</w:t>
            </w:r>
          </w:p>
          <w:p w14:paraId="08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ной</w:t>
            </w:r>
          </w:p>
          <w:p w14:paraId="09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bottom"/>
          </w:tcPr>
          <w:p w14:paraId="0A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Федераль</w:t>
            </w:r>
            <w:r>
              <w:rPr>
                <w:rStyle w:val="Style_5_ch"/>
                <w:sz w:val="16"/>
              </w:rPr>
              <w:t>ный</w:t>
            </w:r>
          </w:p>
          <w:p w14:paraId="0B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0C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Внебюд</w:t>
            </w:r>
          </w:p>
          <w:p w14:paraId="0D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жетные</w:t>
            </w:r>
          </w:p>
          <w:p w14:paraId="0E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средст</w:t>
            </w:r>
          </w:p>
          <w:p w14:paraId="0F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ва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10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  <w:p w14:paraId="11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МО</w:t>
            </w:r>
          </w:p>
          <w:p w14:paraId="12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Серто</w:t>
            </w:r>
          </w:p>
          <w:p w14:paraId="13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лово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bottom"/>
          </w:tcPr>
          <w:p w14:paraId="14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Област</w:t>
            </w:r>
          </w:p>
          <w:p w14:paraId="15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ной</w:t>
            </w:r>
          </w:p>
          <w:p w14:paraId="16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bottom"/>
          </w:tcPr>
          <w:p w14:paraId="17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Федераль</w:t>
            </w:r>
            <w:r>
              <w:rPr>
                <w:rStyle w:val="Style_5_ch"/>
                <w:sz w:val="16"/>
              </w:rPr>
              <w:t>ный</w:t>
            </w:r>
          </w:p>
          <w:p w14:paraId="18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5_ch"/>
                <w:sz w:val="16"/>
              </w:rPr>
              <w:t>бюджет</w:t>
            </w:r>
          </w:p>
        </w:tc>
        <w:tc>
          <w:tcPr>
            <w:tcW w:type="dxa" w:w="72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19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Внебюд</w:t>
            </w:r>
          </w:p>
          <w:p w14:paraId="1A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жетные</w:t>
            </w:r>
          </w:p>
          <w:p w14:paraId="1B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средст</w:t>
            </w:r>
          </w:p>
          <w:p w14:paraId="1C010000">
            <w:pPr>
              <w:pStyle w:val="Style_4"/>
              <w:spacing w:before="0" w:line="240" w:lineRule="exact"/>
              <w:ind/>
              <w:jc w:val="left"/>
              <w:rPr>
                <w:sz w:val="16"/>
              </w:rPr>
            </w:pPr>
            <w:r>
              <w:rPr>
                <w:rStyle w:val="Style_6_ch"/>
                <w:color w:val="000000"/>
                <w:sz w:val="16"/>
              </w:rPr>
              <w:t>ва</w:t>
            </w:r>
          </w:p>
        </w:tc>
        <w:tc>
          <w:tcPr>
            <w:tcW w:type="dxa" w:w="1517"/>
            <w:gridSpan w:val="1"/>
            <w:vMerge w:val="continue"/>
            <w:tcBorders>
              <w:top w:color="000000" w:sz="6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60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49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</w:tr>
      <w:tr>
        <w:trPr>
          <w:trHeight w:hRule="atLeast" w:val="72"/>
        </w:trPr>
        <w:tc>
          <w:tcPr>
            <w:tcW w:type="dxa" w:w="55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D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19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1E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1F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720"/>
            <w:tcBorders>
              <w:top w:color="000000" w:sz="4" w:val="single"/>
              <w:left w:color="000000" w:sz="4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0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72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1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721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2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type="dxa" w:w="72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3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type="dxa" w:w="721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4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720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5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721"/>
            <w:tcBorders>
              <w:top w:color="000000" w:sz="4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6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7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type="dxa" w:w="6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8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9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A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B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C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D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E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18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2F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19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0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1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32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</w:t>
            </w:r>
          </w:p>
        </w:tc>
      </w:tr>
      <w:tr>
        <w:trPr>
          <w:trHeight w:hRule="atLeast" w:val="240"/>
        </w:trPr>
        <w:tc>
          <w:tcPr>
            <w:tcW w:type="dxa" w:w="15351"/>
            <w:gridSpan w:val="2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3010000">
            <w:pPr>
              <w:widowControl w:val="1"/>
              <w:ind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Процессная часть</w:t>
            </w:r>
          </w:p>
        </w:tc>
      </w:tr>
      <w:tr>
        <w:trPr>
          <w:trHeight w:hRule="atLeast" w:val="1500"/>
        </w:trPr>
        <w:tc>
          <w:tcPr>
            <w:tcW w:type="dxa" w:w="55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195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5010000">
            <w:pPr>
              <w:widowControl w:val="1"/>
              <w:ind/>
              <w:rPr>
                <w:rStyle w:val="Style_5_ch"/>
                <w:b w:val="0"/>
                <w:sz w:val="16"/>
              </w:rPr>
            </w:pPr>
            <w:r>
              <w:rPr>
                <w:rStyle w:val="Style_5_ch"/>
                <w:b w:val="0"/>
                <w:sz w:val="16"/>
              </w:rPr>
              <w:t>Комплекс  процессных мероприятий «Содействие в обеспечении нуждающихся в жилых помещениях граждан, проживающих на территории МО Сертолово»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6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7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8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9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A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B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C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D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E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F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0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1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2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3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4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5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6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7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8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9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795"/>
        </w:trPr>
        <w:tc>
          <w:tcPr>
            <w:tcW w:type="dxa" w:w="55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type="dxa" w:w="195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4B010000">
            <w:pPr>
              <w:widowControl w:val="0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Предоставление гражданам социальных выплат на жилье и компенсаций части расходов, связанных с уплатой процентов по ипотечным жилищным кредитам в рамках подпрограммы «Поддержка граждан, нуждающихся в улучшении жилищных условий, на основе принципов ипотечного кредитования в Ленинградской области государственной программы «Обеспечение качественным жильем граждан на территории Ленинградской области»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124,3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2360,1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F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1551,6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124,3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2360,1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3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1551,6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4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семей, получивших компенсацию   </w:t>
            </w:r>
          </w:p>
          <w:p w14:paraId="55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56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  <w:p w14:paraId="5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F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>
        <w:trPr>
          <w:trHeight w:hRule="atLeast" w:val="240"/>
        </w:trPr>
        <w:tc>
          <w:tcPr>
            <w:tcW w:type="dxa" w:w="55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3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граждан, компенсацию</w:t>
            </w:r>
          </w:p>
          <w:p w14:paraId="64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65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6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F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>
        <w:trPr>
          <w:trHeight w:hRule="atLeast" w:val="240"/>
        </w:trPr>
        <w:tc>
          <w:tcPr>
            <w:tcW w:type="dxa" w:w="55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71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семей, получивших социальную выплату   </w:t>
            </w:r>
          </w:p>
          <w:p w14:paraId="72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73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5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6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7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>
        <w:trPr>
          <w:trHeight w:hRule="atLeast" w:val="240"/>
        </w:trPr>
        <w:tc>
          <w:tcPr>
            <w:tcW w:type="dxa" w:w="55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7F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граждан, получивших социальную выплату</w:t>
            </w:r>
          </w:p>
          <w:p w14:paraId="80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3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5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6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>
        <w:trPr>
          <w:trHeight w:hRule="atLeast" w:val="200"/>
        </w:trPr>
        <w:tc>
          <w:tcPr>
            <w:tcW w:type="dxa" w:w="55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1.2.</w:t>
            </w:r>
          </w:p>
        </w:tc>
        <w:tc>
          <w:tcPr>
            <w:tcW w:type="dxa" w:w="195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D010000">
            <w:pPr>
              <w:widowControl w:val="1"/>
              <w:ind w:firstLine="0" w:left="0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Предоставление социальных выплат молодым гражданам (молодым семьям) на приобретение (строительство) жилья в рамках подпрограммы «Жильё для молодёжи» государственной программы Ленинградской области «Обеспечение качественным жильем граждан на территории Ленинградской области»</w:t>
            </w:r>
          </w:p>
          <w:p w14:paraId="8E010000">
            <w:pPr>
              <w:widowControl w:val="1"/>
              <w:ind/>
              <w:rPr>
                <w:rStyle w:val="Style_5_ch"/>
                <w:b w:val="0"/>
                <w:sz w:val="16"/>
              </w:rPr>
            </w:pP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8F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69,8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1326,6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930,9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3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69,8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1326,6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5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0,0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6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930,9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7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семей, получивших социальную выплату   </w:t>
            </w:r>
          </w:p>
          <w:p w14:paraId="98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</w:t>
            </w: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9C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9E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9F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0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2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3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  <w:p w14:paraId="A4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5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6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8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A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A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AC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240"/>
        </w:trPr>
        <w:tc>
          <w:tcPr>
            <w:tcW w:type="dxa" w:w="55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top w:type="dxa" w:w="0"/>
              <w:left w:type="dxa" w:w="70"/>
              <w:bottom w:type="dxa" w:w="0"/>
              <w:right w:type="dxa" w:w="70"/>
            </w:tcMar>
          </w:tcPr>
          <w:p w14:paraId="AD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AE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граждан, получивших социальную выплату</w:t>
            </w:r>
          </w:p>
          <w:p w14:paraId="AF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1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3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5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6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7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9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  <w:p w14:paraId="BB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D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BF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C1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6" w:val="single"/>
              <w:bottom w:color="000000" w:sz="4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2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  <w:p w14:paraId="C301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35"/>
        </w:trPr>
        <w:tc>
          <w:tcPr>
            <w:tcW w:type="dxa" w:w="55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4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1.3</w:t>
            </w:r>
          </w:p>
        </w:tc>
        <w:tc>
          <w:tcPr>
            <w:tcW w:type="dxa" w:w="195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C5010000">
            <w:pPr>
              <w:widowControl w:val="1"/>
              <w:ind w:right="-70"/>
              <w:rPr>
                <w:rStyle w:val="Style_7_ch"/>
                <w:rFonts w:ascii="Times New Roman" w:hAnsi="Times New Roman"/>
                <w:sz w:val="16"/>
              </w:rPr>
            </w:pPr>
            <w:r>
              <w:rPr>
                <w:rStyle w:val="Style_7_ch"/>
                <w:rFonts w:ascii="Times New Roman" w:hAnsi="Times New Roman"/>
                <w:sz w:val="16"/>
              </w:rPr>
              <w:t>Предоставление социальных выплат молодым семьям на приобретение (строительство) жилья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  <w:p w14:paraId="C6010000">
            <w:pPr>
              <w:widowControl w:val="1"/>
              <w:ind w:right="-7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7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512,1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8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6458,0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9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984,8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A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7954,6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B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512,1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C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6457,9</w:t>
            </w:r>
          </w:p>
        </w:tc>
        <w:tc>
          <w:tcPr>
            <w:tcW w:type="dxa" w:w="720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D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984,7</w:t>
            </w:r>
          </w:p>
        </w:tc>
        <w:tc>
          <w:tcPr>
            <w:tcW w:type="dxa" w:w="72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E01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7954,6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CF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Количество семей, получивших социальную выплату      </w:t>
            </w:r>
          </w:p>
          <w:p w14:paraId="D0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D1010000">
            <w:pPr>
              <w:pStyle w:val="Style_2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ед.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D2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3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4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D5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6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7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D8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9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A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DB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C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D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DE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DF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0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1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2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3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4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5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6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7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8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9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A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B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C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ED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E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EF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</w:tr>
      <w:tr>
        <w:trPr>
          <w:trHeight w:hRule="atLeast" w:val="135"/>
        </w:trPr>
        <w:tc>
          <w:tcPr>
            <w:tcW w:type="dxa" w:w="55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95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0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72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/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F0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1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Количество граждан, получивших социальную выплату</w:t>
            </w:r>
          </w:p>
          <w:p w14:paraId="F2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  <w:vAlign w:val="center"/>
          </w:tcPr>
          <w:p w14:paraId="F3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чел.</w:t>
            </w:r>
          </w:p>
          <w:p w14:paraId="F4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5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6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7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8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9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A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B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  <w:p w14:paraId="FC01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FD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FE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FF01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0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1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02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3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4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5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6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07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8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9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A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B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0C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D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E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0F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0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11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2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3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4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5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16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7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8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9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A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1B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C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D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E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1F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0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1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2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3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4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5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6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7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8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9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type="dxa" w:w="4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70"/>
              <w:right w:type="dxa" w:w="70"/>
            </w:tcMar>
          </w:tcPr>
          <w:p w14:paraId="2A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B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C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D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2E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</w:tr>
      <w:tr>
        <w:trPr>
          <w:trHeight w:hRule="atLeast" w:val="635"/>
        </w:trPr>
        <w:tc>
          <w:tcPr>
            <w:tcW w:type="dxa" w:w="250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2F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0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Итого по прецессной части: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1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2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706,2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3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4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10144,7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5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6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984,8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7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8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10437,1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9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A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706,2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B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C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10144,6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D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3E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984,7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3F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40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10437,1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1020000">
            <w:pPr>
              <w:pStyle w:val="Style_2"/>
              <w:ind w:firstLine="0"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6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left w:type="dxa" w:w="70"/>
              <w:right w:type="dxa" w:w="70"/>
            </w:tcMar>
            <w:vAlign w:val="center"/>
          </w:tcPr>
          <w:p w14:paraId="42020000">
            <w:pPr>
              <w:pStyle w:val="Style_2"/>
              <w:ind w:firstLine="0" w:left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3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44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left w:type="dxa" w:w="70"/>
              <w:right w:type="dxa" w:w="70"/>
            </w:tcMar>
          </w:tcPr>
          <w:p w14:paraId="45020000"/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6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7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8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  <w:p w14:paraId="49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A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B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C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D020000"/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4E020000">
            <w:pPr>
              <w:widowControl w:val="1"/>
              <w:ind/>
              <w:jc w:val="center"/>
              <w:rPr>
                <w:rFonts w:ascii="Times New Roman" w:hAnsi="Times New Roman"/>
                <w:sz w:val="16"/>
              </w:rPr>
            </w:pPr>
          </w:p>
        </w:tc>
      </w:tr>
      <w:tr>
        <w:trPr>
          <w:trHeight w:hRule="atLeast" w:val="411"/>
        </w:trPr>
        <w:tc>
          <w:tcPr>
            <w:tcW w:type="dxa" w:w="250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4F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Всего по программе: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0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1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706,2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2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3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10144,7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4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5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984,8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6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7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10437,1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8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9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706,2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A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B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10144,6</w:t>
            </w:r>
          </w:p>
        </w:tc>
        <w:tc>
          <w:tcPr>
            <w:tcW w:type="dxa" w:w="7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C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D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984,7</w:t>
            </w:r>
          </w:p>
        </w:tc>
        <w:tc>
          <w:tcPr>
            <w:tcW w:type="dxa" w:w="7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5E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</w:p>
          <w:p w14:paraId="5F020000">
            <w:pPr>
              <w:widowControl w:val="1"/>
              <w:ind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10437,1</w:t>
            </w:r>
          </w:p>
        </w:tc>
        <w:tc>
          <w:tcPr>
            <w:tcW w:type="dxa" w:w="15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0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1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2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3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4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5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6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7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8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9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A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49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6B020000">
            <w:pPr>
              <w:widowControl w:val="1"/>
              <w:ind/>
              <w:rPr>
                <w:rFonts w:ascii="Times New Roman" w:hAnsi="Times New Roman"/>
                <w:sz w:val="24"/>
              </w:rPr>
            </w:pPr>
          </w:p>
        </w:tc>
      </w:tr>
    </w:tbl>
    <w:p w14:paraId="6C020000">
      <w:pPr>
        <w:widowControl w:val="1"/>
        <w:ind/>
        <w:rPr>
          <w:rFonts w:ascii="Times New Roman" w:hAnsi="Times New Roman"/>
          <w:sz w:val="24"/>
        </w:rPr>
      </w:pPr>
    </w:p>
    <w:p w14:paraId="6D020000">
      <w:pPr>
        <w:widowControl w:val="1"/>
        <w:ind/>
        <w:rPr>
          <w:rFonts w:ascii="Times New Roman" w:hAnsi="Times New Roman"/>
          <w:sz w:val="24"/>
        </w:rPr>
      </w:pPr>
    </w:p>
    <w:p w14:paraId="6E020000">
      <w:pPr>
        <w:widowControl w:val="1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Руководитель программы        </w:t>
      </w:r>
      <w:r>
        <w:rPr>
          <w:rFonts w:ascii="Times New Roman" w:hAnsi="Times New Roman"/>
          <w:sz w:val="20"/>
          <w:u w:val="single"/>
        </w:rPr>
        <w:t>председатель КУМИ администрации МО Сертолово  Е.А. Виноградова</w:t>
      </w:r>
      <w:r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 xml:space="preserve">                </w:t>
      </w:r>
      <w:r>
        <w:rPr>
          <w:rFonts w:ascii="Times New Roman" w:hAnsi="Times New Roman"/>
          <w:sz w:val="20"/>
        </w:rPr>
        <w:t>___</w:t>
      </w:r>
      <w:r>
        <w:rPr>
          <w:rFonts w:ascii="Times New Roman" w:hAnsi="Times New Roman"/>
          <w:sz w:val="20"/>
        </w:rPr>
        <w:t>_________________</w:t>
      </w:r>
      <w:r>
        <w:rPr>
          <w:rFonts w:ascii="Times New Roman" w:hAnsi="Times New Roman"/>
          <w:sz w:val="20"/>
        </w:rPr>
        <w:t>____</w:t>
      </w:r>
    </w:p>
    <w:p w14:paraId="6F020000">
      <w:pPr>
        <w:widowControl w:val="1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(должность, фамилия, имя, отчество, подпись)</w:t>
      </w:r>
    </w:p>
    <w:p w14:paraId="70020000">
      <w:pPr>
        <w:widowControl w:val="1"/>
        <w:ind/>
        <w:rPr>
          <w:rFonts w:ascii="Times New Roman" w:hAnsi="Times New Roman"/>
          <w:sz w:val="24"/>
        </w:rPr>
      </w:pPr>
    </w:p>
    <w:p w14:paraId="71020000"/>
    <w:sectPr>
      <w:pgSz w:h="11906" w:orient="landscape" w:w="16838"/>
      <w:pgMar w:bottom="540" w:footer="709" w:gutter="0" w:header="709" w:left="1134" w:right="1134" w:top="56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0"/>
      <w:ind/>
    </w:pPr>
    <w:rPr>
      <w:rFonts w:ascii="Arial" w:hAnsi="Arial"/>
      <w:sz w:val="18"/>
    </w:rPr>
  </w:style>
  <w:style w:default="1" w:styleId="Style_8_ch" w:type="character">
    <w:name w:val="Normal"/>
    <w:link w:val="Style_8"/>
    <w:rPr>
      <w:rFonts w:ascii="Arial" w:hAnsi="Arial"/>
      <w:sz w:val="18"/>
    </w:rPr>
  </w:style>
  <w:style w:styleId="Style_9" w:type="paragraph">
    <w:name w:val="ConsPlusNonformat"/>
    <w:link w:val="Style_9_ch"/>
    <w:pPr>
      <w:widowControl w:val="0"/>
      <w:ind/>
    </w:pPr>
    <w:rPr>
      <w:rFonts w:ascii="Courier New" w:hAnsi="Courier New"/>
    </w:rPr>
  </w:style>
  <w:style w:styleId="Style_9_ch" w:type="character">
    <w:name w:val="ConsPlusNonformat"/>
    <w:link w:val="Style_9"/>
    <w:rPr>
      <w:rFonts w:ascii="Courier New" w:hAnsi="Courier New"/>
    </w:rPr>
  </w:style>
  <w:style w:styleId="Style_10" w:type="paragraph">
    <w:name w:val="toc 2"/>
    <w:next w:val="Style_8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8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4" w:type="paragraph">
    <w:name w:val="Основной текст (2)1"/>
    <w:basedOn w:val="Style_8"/>
    <w:link w:val="Style_4_ch"/>
    <w:pPr>
      <w:spacing w:before="300" w:line="326" w:lineRule="exact"/>
      <w:ind/>
      <w:jc w:val="center"/>
    </w:pPr>
    <w:rPr>
      <w:rFonts w:ascii="Times New Roman" w:hAnsi="Times New Roman"/>
      <w:b w:val="1"/>
      <w:sz w:val="28"/>
    </w:rPr>
  </w:style>
  <w:style w:styleId="Style_4_ch" w:type="character">
    <w:name w:val="Основной текст (2)1"/>
    <w:basedOn w:val="Style_8_ch"/>
    <w:link w:val="Style_4"/>
    <w:rPr>
      <w:rFonts w:ascii="Times New Roman" w:hAnsi="Times New Roman"/>
      <w:b w:val="1"/>
      <w:sz w:val="28"/>
    </w:rPr>
  </w:style>
  <w:style w:styleId="Style_12" w:type="paragraph">
    <w:name w:val="toc 6"/>
    <w:next w:val="Style_8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8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heading 3"/>
    <w:next w:val="Style_8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2" w:type="paragraph">
    <w:name w:val="ConsPlusNormal"/>
    <w:link w:val="Style_2_ch"/>
    <w:pPr>
      <w:widowControl w:val="0"/>
      <w:ind w:firstLine="720" w:left="0"/>
    </w:pPr>
    <w:rPr>
      <w:rFonts w:ascii="Arial" w:hAnsi="Arial"/>
    </w:rPr>
  </w:style>
  <w:style w:styleId="Style_2_ch" w:type="character">
    <w:name w:val="ConsPlusNormal"/>
    <w:link w:val="Style_2"/>
    <w:rPr>
      <w:rFonts w:ascii="Arial" w:hAnsi="Arial"/>
    </w:rPr>
  </w:style>
  <w:style w:styleId="Style_15" w:type="paragraph">
    <w:name w:val="toc 3"/>
    <w:next w:val="Style_8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8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8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8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toc 9"/>
    <w:next w:val="Style_8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6" w:type="paragraph">
    <w:name w:val="Основной текст (2) + 101"/>
    <w:basedOn w:val="Style_4"/>
    <w:link w:val="Style_6_ch"/>
    <w:rPr>
      <w:rFonts w:ascii="Times New Roman" w:hAnsi="Times New Roman"/>
      <w:b w:val="0"/>
      <w:sz w:val="21"/>
      <w:u w:val="none"/>
    </w:rPr>
  </w:style>
  <w:style w:styleId="Style_6_ch" w:type="character">
    <w:name w:val="Основной текст (2) + 101"/>
    <w:basedOn w:val="Style_4_ch"/>
    <w:link w:val="Style_6"/>
    <w:rPr>
      <w:rFonts w:ascii="Times New Roman" w:hAnsi="Times New Roman"/>
      <w:b w:val="0"/>
      <w:sz w:val="21"/>
      <w:u w:val="none"/>
    </w:rPr>
  </w:style>
  <w:style w:styleId="Style_23" w:type="paragraph">
    <w:name w:val="toc 8"/>
    <w:next w:val="Style_8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7" w:type="paragraph">
    <w:name w:val="header"/>
    <w:basedOn w:val="Style_8"/>
    <w:link w:val="Style_7_ch"/>
    <w:pPr>
      <w:tabs>
        <w:tab w:leader="none" w:pos="4677" w:val="center"/>
        <w:tab w:leader="none" w:pos="9355" w:val="right"/>
      </w:tabs>
      <w:ind/>
    </w:pPr>
  </w:style>
  <w:style w:styleId="Style_7_ch" w:type="character">
    <w:name w:val="header"/>
    <w:basedOn w:val="Style_8_ch"/>
    <w:link w:val="Style_7"/>
  </w:style>
  <w:style w:styleId="Style_24" w:type="paragraph">
    <w:name w:val="toc 5"/>
    <w:next w:val="Style_8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Preformat"/>
    <w:link w:val="Style_25_ch"/>
    <w:rPr>
      <w:rFonts w:ascii="Courier New" w:hAnsi="Courier New"/>
    </w:rPr>
  </w:style>
  <w:style w:styleId="Style_25_ch" w:type="character">
    <w:name w:val="Preformat"/>
    <w:link w:val="Style_25"/>
    <w:rPr>
      <w:rFonts w:ascii="Courier New" w:hAnsi="Courier New"/>
    </w:rPr>
  </w:style>
  <w:style w:styleId="Style_26" w:type="paragraph">
    <w:name w:val="Subtitle"/>
    <w:next w:val="Style_8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3" w:type="paragraph">
    <w:name w:val="Знак1 Знак Знак Знак"/>
    <w:basedOn w:val="Style_8"/>
    <w:link w:val="Style_3_ch"/>
    <w:pPr>
      <w:widowControl w:val="1"/>
      <w:ind/>
    </w:pPr>
    <w:rPr>
      <w:rFonts w:ascii="Verdana" w:hAnsi="Verdana"/>
      <w:sz w:val="20"/>
    </w:rPr>
  </w:style>
  <w:style w:styleId="Style_3_ch" w:type="character">
    <w:name w:val="Знак1 Знак Знак Знак"/>
    <w:basedOn w:val="Style_8_ch"/>
    <w:link w:val="Style_3"/>
    <w:rPr>
      <w:rFonts w:ascii="Verdana" w:hAnsi="Verdana"/>
      <w:sz w:val="20"/>
    </w:rPr>
  </w:style>
  <w:style w:styleId="Style_27" w:type="paragraph">
    <w:name w:val="Title"/>
    <w:next w:val="Style_8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8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5" w:type="paragraph">
    <w:name w:val="Основной текст (2) + 10"/>
    <w:basedOn w:val="Style_3"/>
    <w:link w:val="Style_5_ch"/>
    <w:rPr>
      <w:rFonts w:ascii="Times New Roman" w:hAnsi="Times New Roman"/>
      <w:b w:val="1"/>
      <w:color w:val="161920"/>
      <w:sz w:val="21"/>
      <w:u w:val="none"/>
    </w:rPr>
  </w:style>
  <w:style w:styleId="Style_5_ch" w:type="character">
    <w:name w:val="Основной текст (2) + 10"/>
    <w:basedOn w:val="Style_3_ch"/>
    <w:link w:val="Style_5"/>
    <w:rPr>
      <w:rFonts w:ascii="Times New Roman" w:hAnsi="Times New Roman"/>
      <w:b w:val="1"/>
      <w:color w:val="161920"/>
      <w:sz w:val="21"/>
      <w:u w:val="none"/>
    </w:rPr>
  </w:style>
  <w:style w:styleId="Style_29" w:type="paragraph">
    <w:name w:val="heading 2"/>
    <w:next w:val="Style_8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2023-03-02T12:51:23Z</dcterms:modified>
</cp:coreProperties>
</file>